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  <w:lang w:val="en-US" w:eastAsia="zh-CN" w:bidi="ar"/>
        </w:rPr>
        <w:t xml:space="preserve">DE03 </w:t>
      </w:r>
      <w:r>
        <w:rPr>
          <w:rFonts w:hint="default" w:ascii="Arial" w:hAnsi="Arial" w:cs="Arial"/>
          <w:b/>
          <w:bCs/>
          <w:sz w:val="30"/>
          <w:szCs w:val="30"/>
          <w:lang w:val="en-US" w:eastAsia="zh-CN"/>
        </w:rPr>
        <w:t>ECG</w:t>
      </w:r>
      <w:r>
        <w:rPr>
          <w:rFonts w:hint="default" w:ascii="Arial" w:hAnsi="Arial" w:cs="Arial"/>
          <w:b/>
          <w:bCs/>
          <w:sz w:val="30"/>
          <w:szCs w:val="30"/>
        </w:rPr>
        <w:t xml:space="preserve"> </w:t>
      </w:r>
      <w:r>
        <w:rPr>
          <w:rFonts w:hint="default" w:ascii="Arial" w:hAnsi="Arial" w:cs="Arial"/>
          <w:b/>
          <w:bCs/>
          <w:sz w:val="30"/>
          <w:szCs w:val="30"/>
          <w:lang w:val="en-US" w:eastAsia="zh-CN"/>
        </w:rPr>
        <w:t>M</w:t>
      </w:r>
      <w:r>
        <w:rPr>
          <w:rFonts w:hint="default" w:ascii="Arial" w:hAnsi="Arial" w:cs="Arial"/>
          <w:b/>
          <w:bCs/>
          <w:sz w:val="30"/>
          <w:szCs w:val="30"/>
        </w:rPr>
        <w:t xml:space="preserve">achine </w:t>
      </w:r>
      <w:r>
        <w:rPr>
          <w:rFonts w:hint="default" w:ascii="Arial" w:hAnsi="Arial" w:cs="Arial"/>
          <w:b/>
          <w:bCs/>
          <w:sz w:val="30"/>
          <w:szCs w:val="30"/>
          <w:lang w:val="en-US" w:eastAsia="zh-CN"/>
        </w:rPr>
        <w:t>P</w:t>
      </w:r>
      <w:r>
        <w:rPr>
          <w:rFonts w:hint="default" w:ascii="Arial" w:hAnsi="Arial" w:cs="Arial"/>
          <w:b/>
          <w:bCs/>
          <w:sz w:val="30"/>
          <w:szCs w:val="30"/>
        </w:rPr>
        <w:t>arameters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" w:hAnsi="Arial" w:cs="Arial" w:eastAsiaTheme="minor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230" cy="3463925"/>
            <wp:effectExtent l="0" t="0" r="762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Arial" w:hAnsi="Arial" w:eastAsia="黑体" w:cs="Arial"/>
          <w:b/>
          <w:bCs/>
          <w:color w:val="000000"/>
          <w:kern w:val="0"/>
          <w:sz w:val="24"/>
          <w:szCs w:val="24"/>
          <w:vertAlign w:val="baseline"/>
          <w:lang w:val="en-US" w:eastAsia="zh-CN" w:bidi="ar"/>
        </w:rPr>
        <w:t>Functions &amp; features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12-lead synchronous ECG acquisition；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E</w:t>
      </w:r>
      <w:r>
        <w:rPr>
          <w:rFonts w:hint="default" w:ascii="Arial" w:hAnsi="Arial" w:cs="Arial"/>
          <w:sz w:val="24"/>
          <w:szCs w:val="24"/>
        </w:rPr>
        <w:t>quipped with high speed and high sensitivity hot spot recording system, with print trace depth adjustment function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sz w:val="24"/>
          <w:szCs w:val="24"/>
        </w:rPr>
        <w:t>-inch high-definition and wide-angle color LCD screen, capac</w:t>
      </w:r>
      <w:r>
        <w:rPr>
          <w:rFonts w:hint="eastAsia" w:ascii="Arial" w:hAnsi="Arial" w:cs="Arial"/>
          <w:sz w:val="24"/>
          <w:szCs w:val="24"/>
          <w:lang w:val="en-US" w:eastAsia="zh-CN"/>
        </w:rPr>
        <w:t>i</w:t>
      </w:r>
      <w:r>
        <w:rPr>
          <w:rFonts w:hint="default" w:ascii="Arial" w:hAnsi="Arial" w:cs="Arial"/>
          <w:sz w:val="24"/>
          <w:szCs w:val="24"/>
        </w:rPr>
        <w:t>tive touch control, 12-lead display;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S</w:t>
      </w:r>
      <w:r>
        <w:rPr>
          <w:rFonts w:hint="default" w:ascii="Arial" w:hAnsi="Arial" w:cs="Arial"/>
          <w:sz w:val="24"/>
          <w:szCs w:val="24"/>
        </w:rPr>
        <w:t xml:space="preserve">ix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record combination modes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3 channels/ (3+R) channels/dual-row 6-channels/single-row 6-channels/single/dual-row 12-channels six ECG display combination modes;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A</w:t>
      </w:r>
      <w:r>
        <w:rPr>
          <w:rFonts w:hint="default" w:ascii="Arial" w:hAnsi="Arial" w:cs="Arial"/>
          <w:sz w:val="24"/>
          <w:szCs w:val="24"/>
        </w:rPr>
        <w:t xml:space="preserve">ccurate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automatic diagnosis function, with heart rate exceeding alarm function, and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freely </w:t>
      </w:r>
      <w:r>
        <w:rPr>
          <w:rFonts w:hint="default" w:ascii="Arial" w:hAnsi="Arial" w:cs="Arial"/>
          <w:sz w:val="24"/>
          <w:szCs w:val="24"/>
        </w:rPr>
        <w:t>set whether to print the measurement and analysis repor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F</w:t>
      </w:r>
      <w:r>
        <w:rPr>
          <w:rFonts w:hint="default" w:ascii="Arial" w:hAnsi="Arial" w:cs="Arial"/>
          <w:sz w:val="24"/>
          <w:szCs w:val="24"/>
        </w:rPr>
        <w:t xml:space="preserve">ull keyboard touch input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to </w:t>
      </w:r>
      <w:r>
        <w:rPr>
          <w:rFonts w:hint="default" w:ascii="Arial" w:hAnsi="Arial" w:cs="Arial"/>
          <w:sz w:val="24"/>
          <w:szCs w:val="24"/>
        </w:rPr>
        <w:t>enter hospital and patient information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W</w:t>
      </w:r>
      <w:r>
        <w:rPr>
          <w:rFonts w:hint="default" w:ascii="Arial" w:hAnsi="Arial" w:cs="Arial"/>
          <w:sz w:val="24"/>
          <w:szCs w:val="24"/>
        </w:rPr>
        <w:t xml:space="preserve">ith real-time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waveform freezing function, it is easy to grasp the patient's important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waveform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M</w:t>
      </w:r>
      <w:r>
        <w:rPr>
          <w:rFonts w:hint="default" w:ascii="Arial" w:hAnsi="Arial" w:cs="Arial"/>
          <w:sz w:val="24"/>
          <w:szCs w:val="24"/>
        </w:rPr>
        <w:t>anual, automatic, rhythm, physical examination and other operating modes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W</w:t>
      </w:r>
      <w:r>
        <w:rPr>
          <w:rFonts w:hint="default" w:ascii="Arial" w:hAnsi="Arial" w:cs="Arial"/>
          <w:sz w:val="24"/>
          <w:szCs w:val="24"/>
        </w:rPr>
        <w:t>ith RS232 communication interface, USB interface and LAN network interface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E</w:t>
      </w:r>
      <w:r>
        <w:rPr>
          <w:rFonts w:hint="default" w:ascii="Arial" w:hAnsi="Arial" w:cs="Arial"/>
          <w:sz w:val="24"/>
          <w:szCs w:val="24"/>
        </w:rPr>
        <w:t>xternal large capacity USB memory, can achieve the storage, playback and printing of historical data on the computer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Arial" w:hAnsi="Arial" w:cs="Arial" w:eastAsiaTheme="minorEastAsia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B</w:t>
      </w:r>
      <w:r>
        <w:rPr>
          <w:rFonts w:hint="default" w:ascii="Arial" w:hAnsi="Arial" w:cs="Arial"/>
          <w:sz w:val="24"/>
          <w:szCs w:val="24"/>
        </w:rPr>
        <w:t>uilt-in large capacity any ion rechargeable battery, and a special charging circuit and perfect battery management and protection system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W</w:t>
      </w:r>
      <w:r>
        <w:rPr>
          <w:rFonts w:hint="default" w:ascii="Arial" w:hAnsi="Arial" w:cs="Arial"/>
          <w:sz w:val="24"/>
          <w:szCs w:val="24"/>
        </w:rPr>
        <w:t>ith lead off detection function, with paper shortage detection function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br w:type="textWrapping"/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W</w:t>
      </w:r>
      <w:r>
        <w:rPr>
          <w:rFonts w:hint="default" w:ascii="Arial" w:hAnsi="Arial" w:cs="Arial"/>
          <w:sz w:val="24"/>
          <w:szCs w:val="24"/>
        </w:rPr>
        <w:t>ide power supply design, suitable for 110-230, 50/60hz ac power supply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●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M</w:t>
      </w:r>
      <w:r>
        <w:rPr>
          <w:rFonts w:hint="default" w:ascii="Arial" w:hAnsi="Arial" w:cs="Arial"/>
          <w:sz w:val="24"/>
          <w:szCs w:val="24"/>
        </w:rPr>
        <w:t>emory capacity can be expanded by U</w:t>
      </w:r>
      <w:r>
        <w:rPr>
          <w:rFonts w:hint="eastAsia" w:ascii="Arial" w:hAnsi="Arial" w:cs="Arial"/>
          <w:sz w:val="24"/>
          <w:szCs w:val="24"/>
          <w:lang w:val="en-US" w:eastAsia="zh-CN"/>
        </w:rPr>
        <w:t>SB flash</w:t>
      </w:r>
      <w:r>
        <w:rPr>
          <w:rFonts w:hint="default" w:ascii="Arial" w:hAnsi="Arial" w:cs="Arial"/>
          <w:sz w:val="24"/>
          <w:szCs w:val="24"/>
        </w:rPr>
        <w:t xml:space="preserve"> disk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★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C</w:t>
      </w:r>
      <w:r>
        <w:rPr>
          <w:rFonts w:hint="default" w:ascii="Arial" w:hAnsi="Arial" w:cs="Arial"/>
          <w:sz w:val="24"/>
          <w:szCs w:val="24"/>
        </w:rPr>
        <w:t xml:space="preserve">an be connected to the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workstation, with a strong patient file management function, can store up to hundreds of thousands of </w:t>
      </w:r>
      <w:r>
        <w:rPr>
          <w:rFonts w:hint="default" w:ascii="Arial" w:hAnsi="Arial" w:cs="Arial"/>
          <w:sz w:val="24"/>
          <w:szCs w:val="24"/>
          <w:lang w:val="en-US" w:eastAsia="zh-CN"/>
        </w:rPr>
        <w:t>ECG</w:t>
      </w:r>
      <w:r>
        <w:rPr>
          <w:rFonts w:hint="default" w:ascii="Arial" w:hAnsi="Arial" w:cs="Arial"/>
          <w:sz w:val="24"/>
          <w:szCs w:val="24"/>
        </w:rPr>
        <w:t xml:space="preserve"> reports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★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With low power consumption mode, it can automatically enter standby mode or shut down after a certain period of inactivity；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★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High-resolution thermal dot matrix print output; baseline stability detection to ensure that neat and beautiful ECG wave</w:t>
      </w:r>
      <w:r>
        <w:rPr>
          <w:rFonts w:hint="eastAsia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default" w:ascii="Arial" w:hAnsi="Arial" w:eastAsia="黑体" w:cs="Arial"/>
          <w:color w:val="000000"/>
          <w:kern w:val="0"/>
          <w:sz w:val="24"/>
          <w:szCs w:val="24"/>
          <w:vertAlign w:val="baseline"/>
          <w:lang w:val="en-US" w:eastAsia="zh-CN" w:bidi="ar"/>
        </w:rPr>
        <w:t>forms can be printed every time；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Technical indicators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75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Common mode rejection ratio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≥100dB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input circuit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Float, defibrillation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Input loop current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≤0.1чA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Sampling rate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12bit/1000HZ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Operating mod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Manual/automatic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filter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Power frequency filter, EMG filter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Drift filtering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Anti-drift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input impedance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＞50MΩ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Patient leakage current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＜10чA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Fuse specification</w:t>
            </w:r>
          </w:p>
        </w:tc>
        <w:tc>
          <w:tcPr>
            <w:tcW w:w="5235" w:type="dxa"/>
            <w:gridSpan w:val="2"/>
          </w:tcPr>
          <w:p>
            <w:pPr>
              <w:spacing w:before="62" w:beforeLines="20" w:after="50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sz w:val="21"/>
                <w:szCs w:val="21"/>
              </w:rPr>
              <w:t>T1.6A/ 250V Ø5×20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Recording paper specification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Scroll/folding thermal recording paper (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4"/>
                <w:szCs w:val="24"/>
              </w:rPr>
              <w:t>0mm)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Calibration voltage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1mV±3%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Polarization resistance voltage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kern w:val="0"/>
                <w:sz w:val="21"/>
                <w:szCs w:val="21"/>
              </w:rPr>
              <w:t>±500m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Time constant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</w:rPr>
              <w:t>≥3.2s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Frequency response</w:t>
            </w:r>
          </w:p>
        </w:tc>
        <w:tc>
          <w:tcPr>
            <w:tcW w:w="5235" w:type="dxa"/>
            <w:gridSpan w:val="2"/>
            <w:vAlign w:val="center"/>
          </w:tcPr>
          <w:p>
            <w:pPr>
              <w:spacing w:before="62" w:beforeLines="20" w:after="62" w:afterLines="20"/>
              <w:rPr>
                <w:rFonts w:hint="default" w:ascii="Arial" w:hAnsi="Arial" w:eastAsia="黑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</w:rPr>
              <w:t>0.05Hz ～ 165Hz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Noise level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eastAsia="zh-CN"/>
              </w:rPr>
              <w:t>≤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ч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Vp-p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Minimum detection signal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≤20чV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feeding speed</w:t>
            </w:r>
          </w:p>
        </w:tc>
        <w:tc>
          <w:tcPr>
            <w:tcW w:w="5235" w:type="dxa"/>
            <w:gridSpan w:val="2"/>
            <w:vAlign w:val="center"/>
          </w:tcPr>
          <w:p>
            <w:pPr>
              <w:spacing w:before="62" w:beforeLines="20" w:after="62" w:afterLines="20"/>
              <w:rPr>
                <w:rFonts w:hint="default" w:ascii="Arial" w:hAnsi="Arial" w:eastAsia="黑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</w:rPr>
              <w:t>12.5 mm/s、25mm/s、 50mm/s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sensitivity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</w:rPr>
              <w:t>5，10，20 (mm/mV ±5 %)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Arial" w:hAnsi="Arial" w:cs="Arial"/>
                <w:sz w:val="24"/>
                <w:szCs w:val="24"/>
              </w:rPr>
              <w:t>ecord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 channel</w:t>
            </w: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high-resolution thermal printing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The battery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10.8V/2.6Ah（28.08Wh）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Overall dimensions</w:t>
            </w:r>
          </w:p>
        </w:tc>
        <w:tc>
          <w:tcPr>
            <w:tcW w:w="275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</w:rPr>
              <w:t>3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mm×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mm×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</w:t>
            </w:r>
          </w:p>
        </w:tc>
        <w:tc>
          <w:tcPr>
            <w:tcW w:w="247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Net weight</w:t>
            </w:r>
            <w:r>
              <w:rPr>
                <w:rFonts w:hint="default" w:ascii="Arial" w:hAnsi="Arial" w:eastAsia="黑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1.85KG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Size of packing box</w:t>
            </w: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390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mm×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mm×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215</w:t>
            </w:r>
            <w:r>
              <w:rPr>
                <w:rFonts w:hint="default" w:ascii="Arial" w:hAnsi="Arial" w:eastAsia="黑体" w:cs="Arial"/>
                <w:sz w:val="21"/>
                <w:szCs w:val="21"/>
              </w:rPr>
              <w:t>mm</w:t>
            </w:r>
          </w:p>
        </w:tc>
        <w:tc>
          <w:tcPr>
            <w:tcW w:w="247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Gross weight</w:t>
            </w: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4.5KG</w:t>
            </w:r>
          </w:p>
        </w:tc>
      </w:tr>
    </w:tbl>
    <w:p>
      <w:pPr>
        <w:rPr>
          <w:rFonts w:hint="default"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Arial Black" w:hAnsi="Arial Black" w:eastAsia="Arial Black" w:cs="Arial Black"/>
        <w:i w:val="0"/>
        <w:iCs w:val="0"/>
        <w:caps w:val="0"/>
        <w:color w:val="0070C0"/>
        <w:spacing w:val="0"/>
        <w:sz w:val="24"/>
        <w:szCs w:val="24"/>
        <w:shd w:val="clear" w:fill="FFFFFF"/>
      </w:rPr>
      <w:t>DAWEI MEDICAL (JIANGSU) CO., LTD.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71600" cy="314960"/>
          <wp:effectExtent l="0" t="0" r="0" b="8890"/>
          <wp:docPr id="1" name="图片 1" descr="镂空 DAWE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镂空 DAWEI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775F"/>
    <w:rsid w:val="05416688"/>
    <w:rsid w:val="05764B53"/>
    <w:rsid w:val="06657F58"/>
    <w:rsid w:val="07CB7DBD"/>
    <w:rsid w:val="0CB527FF"/>
    <w:rsid w:val="0E0D4BC6"/>
    <w:rsid w:val="108D5E77"/>
    <w:rsid w:val="22A10AEA"/>
    <w:rsid w:val="264F775F"/>
    <w:rsid w:val="26D23DD9"/>
    <w:rsid w:val="283179BB"/>
    <w:rsid w:val="2BDB769F"/>
    <w:rsid w:val="2CD25E85"/>
    <w:rsid w:val="315719CF"/>
    <w:rsid w:val="358F21C3"/>
    <w:rsid w:val="35C4394B"/>
    <w:rsid w:val="3725310C"/>
    <w:rsid w:val="399F416F"/>
    <w:rsid w:val="3BC86B81"/>
    <w:rsid w:val="3E89564B"/>
    <w:rsid w:val="3EED3E6E"/>
    <w:rsid w:val="4AD100E3"/>
    <w:rsid w:val="4B144FB5"/>
    <w:rsid w:val="4D243C07"/>
    <w:rsid w:val="51276F7D"/>
    <w:rsid w:val="539944A0"/>
    <w:rsid w:val="53E604BB"/>
    <w:rsid w:val="57580AB9"/>
    <w:rsid w:val="69CF20BC"/>
    <w:rsid w:val="6CAA7C3C"/>
    <w:rsid w:val="6D501BB7"/>
    <w:rsid w:val="6E3C09E7"/>
    <w:rsid w:val="6EF6796E"/>
    <w:rsid w:val="705A5649"/>
    <w:rsid w:val="729142D1"/>
    <w:rsid w:val="74AC14DC"/>
    <w:rsid w:val="7AA90840"/>
    <w:rsid w:val="7E5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2020-04-23T07:41:00Z</dcterms:created>
  <dc:creator>山有木ヘ</dc:creator>
  <cp:lastModifiedBy>Kevin~Dawei Medical 大为医疗</cp:lastModifiedBy>
  <dcterms:modified xsi:type="dcterms:W3CDTF">2021-11-15T08:44:39Z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8C51F6F8486D49DAA87B5534077FFC5A</vt:lpwstr>
  </property>
</Properties>
</file>